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904" w:rsidRPr="003A4C62" w:rsidRDefault="004B5904" w:rsidP="004B5904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ТЕХНИЧЕСКИЕ УСЛОВИЯ</w:t>
      </w:r>
    </w:p>
    <w:p w:rsidR="004B5904" w:rsidRPr="003A4C62" w:rsidRDefault="004B5904" w:rsidP="004B5904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для присоединения к электрическим сетям</w:t>
      </w:r>
    </w:p>
    <w:p w:rsidR="004B5904" w:rsidRPr="003A4C62" w:rsidRDefault="004B5904" w:rsidP="004B590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4B5904" w:rsidRPr="003A4C62" w:rsidRDefault="004B5904" w:rsidP="004B5904">
      <w:pPr>
        <w:pStyle w:val="ConsPlusNonformat"/>
        <w:widowControl/>
        <w:tabs>
          <w:tab w:val="left" w:pos="849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sz w:val="22"/>
          <w:szCs w:val="22"/>
        </w:rPr>
        <w:t>№ ТПр 482/22</w:t>
      </w:r>
      <w:r w:rsidRPr="003A4C62">
        <w:rPr>
          <w:rFonts w:ascii="Times New Roman" w:hAnsi="Times New Roman" w:cs="Times New Roman"/>
          <w:sz w:val="22"/>
          <w:szCs w:val="22"/>
        </w:rPr>
        <w:tab/>
        <w:t>13.04.2022</w:t>
      </w:r>
      <w:r>
        <w:rPr>
          <w:rFonts w:ascii="Times New Roman" w:hAnsi="Times New Roman" w:cs="Times New Roman"/>
          <w:sz w:val="22"/>
          <w:szCs w:val="22"/>
        </w:rPr>
        <w:t>г.</w:t>
      </w:r>
    </w:p>
    <w:p w:rsidR="004B5904" w:rsidRPr="003A4C62" w:rsidRDefault="004B5904" w:rsidP="004B590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4B5904" w:rsidRPr="003A4C62" w:rsidRDefault="004B5904" w:rsidP="004B590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Сетевая организация: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АО «ДРСК».</w:t>
      </w:r>
    </w:p>
    <w:p w:rsidR="004B5904" w:rsidRPr="003A4C62" w:rsidRDefault="004B5904" w:rsidP="004B590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Заявитель:</w:t>
      </w:r>
      <w:r w:rsidRPr="003A4C62">
        <w:rPr>
          <w:rFonts w:ascii="Times New Roman" w:hAnsi="Times New Roman" w:cs="Times New Roman"/>
          <w:sz w:val="22"/>
          <w:szCs w:val="22"/>
        </w:rPr>
        <w:t xml:space="preserve"> Общество с ограниченной ответственностью "ВТК ИНВЕСТ".</w:t>
      </w:r>
    </w:p>
    <w:p w:rsidR="004B5904" w:rsidRPr="003A4C62" w:rsidRDefault="004B5904" w:rsidP="004B590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4B5904" w:rsidRPr="003A4C62" w:rsidRDefault="004B5904" w:rsidP="00B62A1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Наименование энергопринимающих устройств заявителя: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Деревообрабатывающий цех.</w:t>
      </w:r>
    </w:p>
    <w:p w:rsidR="004B5904" w:rsidRPr="003A4C62" w:rsidRDefault="004B5904" w:rsidP="00B62A1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Наименование и место нахождения объектов, в целях электроснабжения которых осуществляется технологическое присоединение энергопринимающих устройств заявителя: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2D1E11">
        <w:rPr>
          <w:rFonts w:ascii="Times New Roman" w:hAnsi="Times New Roman" w:cs="Times New Roman"/>
          <w:sz w:val="22"/>
          <w:szCs w:val="22"/>
        </w:rPr>
        <w:t>ЕАО</w:t>
      </w:r>
      <w:r w:rsidRPr="003A4C62">
        <w:rPr>
          <w:rFonts w:ascii="Times New Roman" w:hAnsi="Times New Roman" w:cs="Times New Roman"/>
          <w:sz w:val="22"/>
          <w:szCs w:val="22"/>
        </w:rPr>
        <w:t>, Облученский р-н, 490 метров на юго-запад от п. Биракан, кадастровый номер земельного участка 79:05:1400001:143.</w:t>
      </w:r>
    </w:p>
    <w:p w:rsidR="004B5904" w:rsidRPr="003A4C62" w:rsidRDefault="004B5904" w:rsidP="00B62A1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Максимальная мощность присоединяемых энергопринимающих устройств заявителя составляет:</w:t>
      </w:r>
      <w:r w:rsidRPr="003A4C62">
        <w:rPr>
          <w:rFonts w:ascii="Times New Roman" w:hAnsi="Times New Roman" w:cs="Times New Roman"/>
          <w:sz w:val="22"/>
          <w:szCs w:val="22"/>
        </w:rPr>
        <w:t xml:space="preserve"> 150 кВт.</w:t>
      </w:r>
    </w:p>
    <w:p w:rsidR="004B5904" w:rsidRPr="003A4C62" w:rsidRDefault="004B5904" w:rsidP="00B62A1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Категория надежности:</w:t>
      </w:r>
      <w:r w:rsidRPr="003A4C62">
        <w:rPr>
          <w:rFonts w:ascii="Times New Roman" w:hAnsi="Times New Roman" w:cs="Times New Roman"/>
          <w:sz w:val="22"/>
          <w:szCs w:val="22"/>
        </w:rPr>
        <w:t xml:space="preserve"> 3.</w:t>
      </w:r>
    </w:p>
    <w:p w:rsidR="004B5904" w:rsidRPr="003A4C62" w:rsidRDefault="004B5904" w:rsidP="00B62A1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Класс напряжения электрических сетей, к которым осуществляется технологическое присоединение:</w:t>
      </w:r>
      <w:r w:rsidRPr="003A4C62">
        <w:rPr>
          <w:rFonts w:ascii="Times New Roman" w:hAnsi="Times New Roman" w:cs="Times New Roman"/>
          <w:sz w:val="22"/>
          <w:szCs w:val="22"/>
        </w:rPr>
        <w:t xml:space="preserve"> 0,4 кВ.</w:t>
      </w:r>
      <w:r w:rsidRPr="003A4C62">
        <w:rPr>
          <w:rFonts w:ascii="Times New Roman" w:hAnsi="Times New Roman" w:cs="Times New Roman"/>
          <w:sz w:val="22"/>
          <w:szCs w:val="22"/>
          <w:highlight w:val="yellow"/>
        </w:rPr>
        <w:t xml:space="preserve"> </w:t>
      </w:r>
    </w:p>
    <w:p w:rsidR="004B5904" w:rsidRPr="003A4C62" w:rsidRDefault="004B5904" w:rsidP="00B62A1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Год ввода в эксплуатацию энергопринимающих устройств заявителя: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2022. Срок выполнения мероприятий по технологическому присоединению составляет шесть месяцев со дня заключения договора.</w:t>
      </w:r>
    </w:p>
    <w:p w:rsidR="004B5904" w:rsidRPr="003A4C62" w:rsidRDefault="004B5904" w:rsidP="00B62A14">
      <w:pPr>
        <w:pStyle w:val="ConsPlusNonformat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Точка (точки) присоединения и максимальная мощность энергопринимающих устройств по каждой точке присоединения: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элемент электрической сети сетевой организации, расположенны</w:t>
      </w:r>
      <w:r w:rsidR="002D1E11">
        <w:rPr>
          <w:rFonts w:ascii="Times New Roman" w:hAnsi="Times New Roman" w:cs="Times New Roman"/>
          <w:sz w:val="22"/>
          <w:szCs w:val="22"/>
        </w:rPr>
        <w:t xml:space="preserve">й на ближайшей опоре </w:t>
      </w:r>
      <w:r w:rsidRPr="003A4C62">
        <w:rPr>
          <w:rFonts w:ascii="Times New Roman" w:hAnsi="Times New Roman" w:cs="Times New Roman"/>
          <w:sz w:val="22"/>
          <w:szCs w:val="22"/>
        </w:rPr>
        <w:t xml:space="preserve">проектируемой ЛЭП 0,4  кВ от </w:t>
      </w:r>
      <w:r w:rsidR="002D1E11">
        <w:rPr>
          <w:rFonts w:ascii="Times New Roman" w:hAnsi="Times New Roman" w:cs="Times New Roman"/>
          <w:sz w:val="22"/>
          <w:szCs w:val="22"/>
        </w:rPr>
        <w:t xml:space="preserve">проектируемой </w:t>
      </w:r>
      <w:r w:rsidRPr="003A4C62">
        <w:rPr>
          <w:rFonts w:ascii="Times New Roman" w:hAnsi="Times New Roman" w:cs="Times New Roman"/>
          <w:sz w:val="22"/>
          <w:szCs w:val="22"/>
        </w:rPr>
        <w:t>ТП 10/0,4 кВ</w:t>
      </w:r>
      <w:r w:rsidR="002D1E11">
        <w:rPr>
          <w:rFonts w:ascii="Times New Roman" w:hAnsi="Times New Roman" w:cs="Times New Roman"/>
          <w:sz w:val="22"/>
          <w:szCs w:val="22"/>
        </w:rPr>
        <w:t>,</w:t>
      </w:r>
      <w:r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2D1E11">
        <w:rPr>
          <w:rFonts w:ascii="Times New Roman" w:hAnsi="Times New Roman" w:cs="Times New Roman"/>
          <w:sz w:val="22"/>
          <w:szCs w:val="22"/>
        </w:rPr>
        <w:t xml:space="preserve">ЛЭП </w:t>
      </w:r>
      <w:r w:rsidR="000119BE">
        <w:rPr>
          <w:rFonts w:ascii="Times New Roman" w:hAnsi="Times New Roman" w:cs="Times New Roman"/>
          <w:sz w:val="22"/>
          <w:szCs w:val="22"/>
        </w:rPr>
        <w:t>10</w:t>
      </w:r>
      <w:r w:rsidR="002D1E11">
        <w:rPr>
          <w:rFonts w:ascii="Times New Roman" w:hAnsi="Times New Roman" w:cs="Times New Roman"/>
          <w:sz w:val="22"/>
          <w:szCs w:val="22"/>
        </w:rPr>
        <w:t xml:space="preserve"> кВ Ф-46, </w:t>
      </w:r>
      <w:r w:rsidR="002D1E11">
        <w:rPr>
          <w:rFonts w:ascii="Times New Roman" w:hAnsi="Times New Roman" w:cs="Times New Roman"/>
          <w:sz w:val="22"/>
          <w:szCs w:val="22"/>
        </w:rPr>
        <w:br/>
      </w:r>
      <w:r w:rsidR="002D1E11" w:rsidRPr="003A4C62">
        <w:rPr>
          <w:rFonts w:ascii="Times New Roman" w:hAnsi="Times New Roman" w:cs="Times New Roman"/>
          <w:sz w:val="22"/>
          <w:szCs w:val="22"/>
        </w:rPr>
        <w:t>ПС 35/10 кВ Биракан</w:t>
      </w:r>
      <w:r w:rsidRPr="003A4C62">
        <w:rPr>
          <w:rFonts w:ascii="Times New Roman" w:hAnsi="Times New Roman" w:cs="Times New Roman"/>
          <w:sz w:val="22"/>
          <w:szCs w:val="22"/>
        </w:rPr>
        <w:t>.</w:t>
      </w:r>
    </w:p>
    <w:p w:rsidR="004B5904" w:rsidRPr="003A4C62" w:rsidRDefault="004B5904" w:rsidP="00B62A1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Основной источник питания: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ПС 35/10 кВ Биракан.</w:t>
      </w:r>
    </w:p>
    <w:p w:rsidR="004B5904" w:rsidRPr="003A4C62" w:rsidRDefault="004B5904" w:rsidP="00B62A1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Резервный источник питания: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НЕТ.</w:t>
      </w:r>
    </w:p>
    <w:p w:rsidR="004B5904" w:rsidRDefault="004B5904" w:rsidP="00B62A14">
      <w:pPr>
        <w:pStyle w:val="ConsPlusNormal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Сетевая организация осуществляет:</w:t>
      </w:r>
    </w:p>
    <w:p w:rsidR="002D1E11" w:rsidRDefault="002D1E11" w:rsidP="00B62A14">
      <w:pPr>
        <w:jc w:val="both"/>
        <w:rPr>
          <w:bCs/>
          <w:szCs w:val="22"/>
        </w:rPr>
      </w:pPr>
      <w:r>
        <w:rPr>
          <w:bCs/>
          <w:szCs w:val="22"/>
        </w:rPr>
        <w:t xml:space="preserve">10.1. Замену </w:t>
      </w:r>
      <w:r w:rsidRPr="00136D2A">
        <w:rPr>
          <w:bCs/>
          <w:szCs w:val="22"/>
        </w:rPr>
        <w:t>трансформаторов тока</w:t>
      </w:r>
      <w:r>
        <w:rPr>
          <w:bCs/>
          <w:szCs w:val="22"/>
        </w:rPr>
        <w:t xml:space="preserve"> </w:t>
      </w:r>
      <w:r w:rsidRPr="003C20E2">
        <w:rPr>
          <w:bCs/>
          <w:szCs w:val="22"/>
        </w:rPr>
        <w:t xml:space="preserve">и изменение уставок релейной защиты </w:t>
      </w:r>
      <w:r w:rsidRPr="00136D2A">
        <w:rPr>
          <w:bCs/>
          <w:szCs w:val="22"/>
        </w:rPr>
        <w:t>в линейн</w:t>
      </w:r>
      <w:r>
        <w:rPr>
          <w:bCs/>
          <w:szCs w:val="22"/>
        </w:rPr>
        <w:t>ых</w:t>
      </w:r>
      <w:r w:rsidRPr="00136D2A">
        <w:rPr>
          <w:bCs/>
          <w:szCs w:val="22"/>
        </w:rPr>
        <w:t xml:space="preserve"> ячейк</w:t>
      </w:r>
      <w:r>
        <w:rPr>
          <w:bCs/>
          <w:szCs w:val="22"/>
        </w:rPr>
        <w:t>ах</w:t>
      </w:r>
      <w:r w:rsidRPr="00136D2A">
        <w:rPr>
          <w:bCs/>
          <w:szCs w:val="22"/>
        </w:rPr>
        <w:t xml:space="preserve"> 10 кВ </w:t>
      </w:r>
      <w:r>
        <w:rPr>
          <w:bCs/>
          <w:szCs w:val="22"/>
        </w:rPr>
        <w:br/>
        <w:t xml:space="preserve">№9 и </w:t>
      </w:r>
      <w:r w:rsidRPr="00136D2A">
        <w:rPr>
          <w:bCs/>
          <w:szCs w:val="22"/>
        </w:rPr>
        <w:t>№</w:t>
      </w:r>
      <w:r>
        <w:rPr>
          <w:bCs/>
          <w:szCs w:val="22"/>
        </w:rPr>
        <w:t xml:space="preserve">6 ПС </w:t>
      </w:r>
      <w:r w:rsidRPr="00136D2A">
        <w:rPr>
          <w:bCs/>
          <w:szCs w:val="22"/>
        </w:rPr>
        <w:t xml:space="preserve">35/10 кВ </w:t>
      </w:r>
      <w:r>
        <w:rPr>
          <w:bCs/>
          <w:szCs w:val="22"/>
        </w:rPr>
        <w:t>Биракан</w:t>
      </w:r>
      <w:r w:rsidRPr="00136D2A">
        <w:rPr>
          <w:bCs/>
          <w:szCs w:val="22"/>
        </w:rPr>
        <w:t xml:space="preserve"> на трансформаторы тока с расчётным коэффициентом трансформации, соответствующим заявленной нагрузке</w:t>
      </w:r>
      <w:r>
        <w:rPr>
          <w:bCs/>
          <w:szCs w:val="22"/>
        </w:rPr>
        <w:t xml:space="preserve"> </w:t>
      </w:r>
      <w:r w:rsidRPr="003C20E2">
        <w:rPr>
          <w:bCs/>
          <w:szCs w:val="22"/>
        </w:rPr>
        <w:t xml:space="preserve">с учетом увеличения </w:t>
      </w:r>
      <w:proofErr w:type="spellStart"/>
      <w:r w:rsidRPr="003C20E2">
        <w:rPr>
          <w:bCs/>
          <w:szCs w:val="22"/>
        </w:rPr>
        <w:t>перетока</w:t>
      </w:r>
      <w:proofErr w:type="spellEnd"/>
      <w:r w:rsidRPr="003C20E2">
        <w:rPr>
          <w:bCs/>
          <w:szCs w:val="22"/>
        </w:rPr>
        <w:t xml:space="preserve"> мощности</w:t>
      </w:r>
      <w:r>
        <w:rPr>
          <w:bCs/>
          <w:szCs w:val="22"/>
        </w:rPr>
        <w:t xml:space="preserve"> на вводе 1Т и Ф-46. К</w:t>
      </w:r>
      <w:r w:rsidRPr="00136D2A">
        <w:rPr>
          <w:bCs/>
          <w:szCs w:val="22"/>
        </w:rPr>
        <w:t>ласс точности вторичной обмотки трансформаторов тока для учёта и измерений принять не ниже 0,5</w:t>
      </w:r>
      <w:r>
        <w:rPr>
          <w:bCs/>
          <w:szCs w:val="22"/>
        </w:rPr>
        <w:t>,</w:t>
      </w:r>
      <w:r w:rsidRPr="00136D2A">
        <w:rPr>
          <w:bCs/>
          <w:szCs w:val="22"/>
        </w:rPr>
        <w:t xml:space="preserve"> для устройств релейной защиты и автоматики 10р</w:t>
      </w:r>
      <w:r>
        <w:rPr>
          <w:bCs/>
          <w:szCs w:val="22"/>
        </w:rPr>
        <w:t>.</w:t>
      </w:r>
    </w:p>
    <w:p w:rsidR="002D1E11" w:rsidRDefault="002D1E11" w:rsidP="00B62A14">
      <w:pPr>
        <w:jc w:val="both"/>
        <w:rPr>
          <w:bCs/>
          <w:szCs w:val="22"/>
        </w:rPr>
      </w:pPr>
      <w:r>
        <w:rPr>
          <w:bCs/>
          <w:szCs w:val="22"/>
        </w:rPr>
        <w:t>10.2. Монтаж линейного разъединителя 10 кВ на опоре 46-10/1.</w:t>
      </w:r>
    </w:p>
    <w:p w:rsidR="002D1E11" w:rsidRDefault="002D1E11" w:rsidP="00B62A14">
      <w:pPr>
        <w:jc w:val="both"/>
        <w:rPr>
          <w:bCs/>
          <w:szCs w:val="22"/>
        </w:rPr>
      </w:pPr>
      <w:r>
        <w:rPr>
          <w:bCs/>
          <w:szCs w:val="22"/>
        </w:rPr>
        <w:t>10.3. Реконструкцию ЛЭП-10 кВ с заменой опор и провода</w:t>
      </w:r>
      <w:r w:rsidRPr="00B77121">
        <w:t xml:space="preserve"> </w:t>
      </w:r>
      <w:r w:rsidRPr="00B77121">
        <w:rPr>
          <w:bCs/>
          <w:szCs w:val="22"/>
        </w:rPr>
        <w:t xml:space="preserve">от опоры </w:t>
      </w:r>
      <w:r>
        <w:rPr>
          <w:bCs/>
          <w:szCs w:val="22"/>
        </w:rPr>
        <w:t>46-00/25</w:t>
      </w:r>
      <w:r w:rsidRPr="00B77121">
        <w:rPr>
          <w:bCs/>
          <w:szCs w:val="22"/>
        </w:rPr>
        <w:t xml:space="preserve"> до опоры </w:t>
      </w:r>
      <w:r>
        <w:rPr>
          <w:bCs/>
          <w:szCs w:val="22"/>
        </w:rPr>
        <w:t>46-09/5. Марку и сечение</w:t>
      </w:r>
      <w:r w:rsidRPr="00B77121">
        <w:rPr>
          <w:bCs/>
          <w:szCs w:val="22"/>
        </w:rPr>
        <w:t xml:space="preserve"> провод</w:t>
      </w:r>
      <w:r>
        <w:rPr>
          <w:bCs/>
          <w:szCs w:val="22"/>
        </w:rPr>
        <w:t>а, а также тип и места установки опор уточнить при проектировании,</w:t>
      </w:r>
      <w:r w:rsidRPr="00B77121">
        <w:rPr>
          <w:bCs/>
          <w:szCs w:val="22"/>
        </w:rPr>
        <w:t xml:space="preserve"> в соответствии с действующими нормативно-техническими документами и требованиями безопасности</w:t>
      </w:r>
      <w:r>
        <w:rPr>
          <w:bCs/>
          <w:szCs w:val="22"/>
        </w:rPr>
        <w:t>.</w:t>
      </w:r>
    </w:p>
    <w:p w:rsidR="002D1E11" w:rsidRDefault="002D1E11" w:rsidP="00B62A14">
      <w:pPr>
        <w:jc w:val="both"/>
        <w:rPr>
          <w:bCs/>
          <w:szCs w:val="22"/>
        </w:rPr>
      </w:pPr>
      <w:r>
        <w:rPr>
          <w:bCs/>
          <w:szCs w:val="22"/>
        </w:rPr>
        <w:t>10.4. Реконструкцию ЛЭП-10 кВ с укреплением</w:t>
      </w:r>
      <w:r w:rsidRPr="00B77121">
        <w:rPr>
          <w:bCs/>
          <w:szCs w:val="22"/>
        </w:rPr>
        <w:t xml:space="preserve"> опоры </w:t>
      </w:r>
      <w:r>
        <w:rPr>
          <w:bCs/>
          <w:szCs w:val="22"/>
        </w:rPr>
        <w:t>46-10/7</w:t>
      </w:r>
      <w:r w:rsidRPr="00B77121">
        <w:rPr>
          <w:bCs/>
          <w:szCs w:val="22"/>
        </w:rPr>
        <w:t xml:space="preserve"> </w:t>
      </w:r>
      <w:r>
        <w:rPr>
          <w:bCs/>
          <w:szCs w:val="22"/>
        </w:rPr>
        <w:t>укосом.</w:t>
      </w:r>
    </w:p>
    <w:p w:rsidR="002D1E11" w:rsidRDefault="002D1E11" w:rsidP="00B62A14">
      <w:pPr>
        <w:jc w:val="both"/>
        <w:rPr>
          <w:bCs/>
          <w:szCs w:val="22"/>
        </w:rPr>
      </w:pPr>
      <w:r>
        <w:rPr>
          <w:bCs/>
          <w:szCs w:val="22"/>
        </w:rPr>
        <w:t xml:space="preserve">10.5. </w:t>
      </w:r>
      <w:r w:rsidRPr="00441E9E">
        <w:rPr>
          <w:bCs/>
          <w:szCs w:val="22"/>
        </w:rPr>
        <w:t xml:space="preserve">Строительство воздушной ЛЭП 10 кВ, </w:t>
      </w:r>
      <w:r>
        <w:rPr>
          <w:bCs/>
          <w:szCs w:val="22"/>
        </w:rPr>
        <w:t xml:space="preserve">ориентировочной </w:t>
      </w:r>
      <w:r w:rsidRPr="00441E9E">
        <w:rPr>
          <w:bCs/>
          <w:szCs w:val="22"/>
        </w:rPr>
        <w:t xml:space="preserve">протяженностью </w:t>
      </w:r>
      <w:r>
        <w:rPr>
          <w:bCs/>
          <w:szCs w:val="22"/>
        </w:rPr>
        <w:t>880</w:t>
      </w:r>
      <w:r w:rsidRPr="00441E9E">
        <w:rPr>
          <w:bCs/>
          <w:szCs w:val="22"/>
        </w:rPr>
        <w:t xml:space="preserve"> метр</w:t>
      </w:r>
      <w:r>
        <w:rPr>
          <w:bCs/>
          <w:szCs w:val="22"/>
        </w:rPr>
        <w:t>ов</w:t>
      </w:r>
      <w:r w:rsidRPr="00441E9E">
        <w:rPr>
          <w:bCs/>
          <w:szCs w:val="22"/>
        </w:rPr>
        <w:t xml:space="preserve"> </w:t>
      </w:r>
      <w:r>
        <w:rPr>
          <w:bCs/>
          <w:szCs w:val="22"/>
        </w:rPr>
        <w:t>от опоры 46-10/7</w:t>
      </w:r>
      <w:r w:rsidRPr="00441E9E">
        <w:rPr>
          <w:bCs/>
          <w:szCs w:val="22"/>
        </w:rPr>
        <w:t xml:space="preserve"> до проектируемой трансформаторной подстанции 10/0,4 кВ</w:t>
      </w:r>
      <w:r>
        <w:rPr>
          <w:bCs/>
          <w:szCs w:val="22"/>
        </w:rPr>
        <w:t>. К</w:t>
      </w:r>
      <w:r w:rsidRPr="00441E9E">
        <w:rPr>
          <w:bCs/>
          <w:szCs w:val="22"/>
        </w:rPr>
        <w:t xml:space="preserve">онструктивные особенности, трассу прохождения и </w:t>
      </w:r>
      <w:r>
        <w:rPr>
          <w:bCs/>
          <w:szCs w:val="22"/>
        </w:rPr>
        <w:t>протяженность</w:t>
      </w:r>
      <w:r w:rsidRPr="00441E9E">
        <w:rPr>
          <w:bCs/>
          <w:szCs w:val="22"/>
        </w:rPr>
        <w:t xml:space="preserve"> ЛЭП 10 кВ уточнить в проекте</w:t>
      </w:r>
      <w:r>
        <w:rPr>
          <w:bCs/>
          <w:szCs w:val="22"/>
        </w:rPr>
        <w:t>.</w:t>
      </w:r>
    </w:p>
    <w:p w:rsidR="002D1E11" w:rsidRDefault="002D1E11" w:rsidP="00B62A14">
      <w:pPr>
        <w:jc w:val="both"/>
        <w:rPr>
          <w:bCs/>
          <w:szCs w:val="22"/>
        </w:rPr>
      </w:pPr>
      <w:r>
        <w:rPr>
          <w:bCs/>
          <w:szCs w:val="22"/>
        </w:rPr>
        <w:t xml:space="preserve">10.6. </w:t>
      </w:r>
      <w:r w:rsidRPr="00441E9E">
        <w:rPr>
          <w:bCs/>
          <w:szCs w:val="22"/>
        </w:rPr>
        <w:t>Строительство трансформаторной подстанции 10/0,4кВ, с силовым трансформатор</w:t>
      </w:r>
      <w:r>
        <w:rPr>
          <w:bCs/>
          <w:szCs w:val="22"/>
        </w:rPr>
        <w:t>ом</w:t>
      </w:r>
      <w:r w:rsidRPr="00441E9E">
        <w:rPr>
          <w:bCs/>
          <w:szCs w:val="22"/>
        </w:rPr>
        <w:t xml:space="preserve"> мощностью </w:t>
      </w:r>
      <w:r w:rsidR="00BF63BB">
        <w:rPr>
          <w:bCs/>
          <w:szCs w:val="22"/>
        </w:rPr>
        <w:t>25</w:t>
      </w:r>
      <w:r w:rsidRPr="00441E9E">
        <w:rPr>
          <w:bCs/>
          <w:szCs w:val="22"/>
        </w:rPr>
        <w:t>0 кВА</w:t>
      </w:r>
      <w:r w:rsidRPr="00D5343D">
        <w:rPr>
          <w:bCs/>
          <w:szCs w:val="22"/>
        </w:rPr>
        <w:t>.</w:t>
      </w:r>
      <w:r>
        <w:rPr>
          <w:bCs/>
          <w:szCs w:val="22"/>
        </w:rPr>
        <w:t xml:space="preserve"> </w:t>
      </w:r>
      <w:r w:rsidRPr="00441E9E">
        <w:rPr>
          <w:bCs/>
          <w:szCs w:val="22"/>
        </w:rPr>
        <w:t>Место установки ТП 10/0,4 кВ, тип и характеристики оборудования, комплектацию РУ-10 кВ и РУ-0,4 кВ трансформаторной подстанции определить в проекте в соответствии с действующими нормативно-техническими документами и требованиями безопасности</w:t>
      </w:r>
      <w:r>
        <w:rPr>
          <w:bCs/>
          <w:szCs w:val="22"/>
        </w:rPr>
        <w:t xml:space="preserve">. </w:t>
      </w:r>
      <w:r w:rsidRPr="00441E9E">
        <w:rPr>
          <w:bCs/>
          <w:szCs w:val="22"/>
        </w:rPr>
        <w:t>В ТП 10/0,4 кВ предусмотреть заземление, защиту от сверхтоков и перенапряжений</w:t>
      </w:r>
      <w:r>
        <w:rPr>
          <w:bCs/>
          <w:szCs w:val="22"/>
        </w:rPr>
        <w:t>.</w:t>
      </w:r>
    </w:p>
    <w:p w:rsidR="002D1E11" w:rsidRDefault="002D1E11" w:rsidP="00B62A14">
      <w:pPr>
        <w:jc w:val="both"/>
        <w:rPr>
          <w:bCs/>
          <w:szCs w:val="22"/>
        </w:rPr>
      </w:pPr>
      <w:r>
        <w:rPr>
          <w:bCs/>
          <w:szCs w:val="22"/>
        </w:rPr>
        <w:t xml:space="preserve">10.7. </w:t>
      </w:r>
      <w:r w:rsidRPr="002D1E11">
        <w:rPr>
          <w:bCs/>
          <w:szCs w:val="22"/>
        </w:rPr>
        <w:t xml:space="preserve">Строительство линии электропередачи напряжением 0,4 кВ протяженностью 15 метров от </w:t>
      </w:r>
      <w:r w:rsidR="00B62A14">
        <w:rPr>
          <w:bCs/>
          <w:szCs w:val="22"/>
        </w:rPr>
        <w:t>проектируемой ТП 10/0,4 кВ</w:t>
      </w:r>
      <w:r w:rsidRPr="002D1E11">
        <w:rPr>
          <w:bCs/>
          <w:szCs w:val="22"/>
        </w:rPr>
        <w:t xml:space="preserve"> до точки располагаемой у границ земельного участка Заявителя. Тип, сечение, протяженность, трассу прохождения линии электропередачи уточнить при проектировании в соответствии с действующими нормативно-техническими документами и требованиями безопасности</w:t>
      </w:r>
      <w:r w:rsidR="00B62A14">
        <w:rPr>
          <w:bCs/>
          <w:szCs w:val="22"/>
        </w:rPr>
        <w:t>.</w:t>
      </w:r>
    </w:p>
    <w:p w:rsidR="004B2640" w:rsidRDefault="002D1E11" w:rsidP="00B62A14">
      <w:pPr>
        <w:jc w:val="both"/>
        <w:rPr>
          <w:bCs/>
          <w:szCs w:val="22"/>
        </w:rPr>
      </w:pPr>
      <w:r>
        <w:rPr>
          <w:bCs/>
          <w:szCs w:val="22"/>
        </w:rPr>
        <w:t xml:space="preserve">10.8. </w:t>
      </w:r>
      <w:r w:rsidR="004B2640" w:rsidRPr="004B2640">
        <w:rPr>
          <w:bCs/>
          <w:szCs w:val="22"/>
        </w:rPr>
        <w:t>Монтаж РП-0,4 кВ на проектируемой опоре, расположенной у границ земельного участка Заявителя. В РП-0,4 кВ предусмотреть установку защитных коммутационных аппаратов. Тип, сечение спуска, место размещения РП на опоре, номинальные токи уставок коммутационных аппаратов определить проектом в соответствии с действующими нормативно-техническими документами и требованиями безопасности.</w:t>
      </w:r>
    </w:p>
    <w:p w:rsidR="002D1E11" w:rsidRDefault="004B2640" w:rsidP="00B62A14">
      <w:pPr>
        <w:jc w:val="both"/>
        <w:rPr>
          <w:szCs w:val="22"/>
        </w:rPr>
      </w:pPr>
      <w:r>
        <w:rPr>
          <w:bCs/>
          <w:szCs w:val="22"/>
        </w:rPr>
        <w:t xml:space="preserve">10.9. </w:t>
      </w:r>
      <w:r w:rsidR="002D1E11">
        <w:rPr>
          <w:bCs/>
          <w:szCs w:val="22"/>
        </w:rPr>
        <w:t>О</w:t>
      </w:r>
      <w:r w:rsidR="002D1E11" w:rsidRPr="00854200">
        <w:rPr>
          <w:bCs/>
          <w:szCs w:val="22"/>
        </w:rPr>
        <w:t>рганизацию коммерческого учета электрической энергии</w:t>
      </w:r>
      <w:r w:rsidR="002D1E11">
        <w:rPr>
          <w:bCs/>
          <w:szCs w:val="22"/>
        </w:rPr>
        <w:t xml:space="preserve"> полукосвенного включения</w:t>
      </w:r>
      <w:r w:rsidR="002D1E11" w:rsidRPr="00854200">
        <w:rPr>
          <w:bCs/>
          <w:szCs w:val="22"/>
        </w:rPr>
        <w:t xml:space="preserve"> в соответствии с требованиями установленными Основными положениями функционирования розничных рынков электрической энергии</w:t>
      </w:r>
      <w:r w:rsidR="002D1E11">
        <w:rPr>
          <w:bCs/>
          <w:szCs w:val="22"/>
        </w:rPr>
        <w:t>.</w:t>
      </w:r>
    </w:p>
    <w:p w:rsidR="004B5904" w:rsidRPr="00AC791F" w:rsidRDefault="004B5904" w:rsidP="00B62A14">
      <w:pPr>
        <w:pStyle w:val="ConsPlusNormal"/>
        <w:widowControl/>
        <w:tabs>
          <w:tab w:val="left" w:pos="426"/>
        </w:tabs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10.</w:t>
      </w:r>
      <w:r w:rsidR="004B2640">
        <w:rPr>
          <w:rFonts w:ascii="Times New Roman" w:hAnsi="Times New Roman" w:cs="Times New Roman"/>
          <w:sz w:val="22"/>
          <w:szCs w:val="22"/>
        </w:rPr>
        <w:t>10</w:t>
      </w:r>
      <w:r w:rsidRPr="00AC791F">
        <w:rPr>
          <w:rFonts w:ascii="Times New Roman" w:hAnsi="Times New Roman" w:cs="Times New Roman"/>
          <w:sz w:val="22"/>
          <w:szCs w:val="22"/>
        </w:rPr>
        <w:t>. Фактическое подключение электроустановок Заявителя к электрической сети АО «ДРСК».</w:t>
      </w:r>
    </w:p>
    <w:p w:rsidR="004B5904" w:rsidRDefault="004B5904" w:rsidP="00B62A14">
      <w:pPr>
        <w:pStyle w:val="ConsPlusNormal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Мероприятия, выполняемые заявителем в границах собственного земельного участка:</w:t>
      </w:r>
    </w:p>
    <w:p w:rsidR="00B62A14" w:rsidRPr="009A7D19" w:rsidRDefault="00B62A14" w:rsidP="00B62A14">
      <w:pPr>
        <w:jc w:val="both"/>
        <w:rPr>
          <w:bCs/>
          <w:szCs w:val="22"/>
          <w:lang w:val="x-none"/>
        </w:rPr>
      </w:pPr>
      <w:r w:rsidRPr="009A7D19">
        <w:rPr>
          <w:bCs/>
          <w:szCs w:val="22"/>
          <w:lang w:val="x-none"/>
        </w:rPr>
        <w:t>11.1. Выполнение проекта электроснабжения объекта в соответствии с действующими нормативно-техническими документами и требованиями безопасности.</w:t>
      </w:r>
    </w:p>
    <w:p w:rsidR="00B62A14" w:rsidRPr="009A7D19" w:rsidRDefault="00B62A14" w:rsidP="00B62A14">
      <w:pPr>
        <w:jc w:val="both"/>
        <w:rPr>
          <w:bCs/>
          <w:szCs w:val="22"/>
          <w:lang w:val="x-none"/>
        </w:rPr>
      </w:pPr>
      <w:r w:rsidRPr="009A7D19">
        <w:rPr>
          <w:bCs/>
          <w:szCs w:val="22"/>
          <w:lang w:val="x-none"/>
        </w:rPr>
        <w:t>11.</w:t>
      </w:r>
      <w:r w:rsidRPr="009A7D19">
        <w:rPr>
          <w:bCs/>
          <w:szCs w:val="22"/>
        </w:rPr>
        <w:t>1</w:t>
      </w:r>
      <w:r w:rsidRPr="009A7D19">
        <w:rPr>
          <w:bCs/>
          <w:szCs w:val="22"/>
          <w:lang w:val="x-none"/>
        </w:rPr>
        <w:t>.</w:t>
      </w:r>
      <w:r w:rsidRPr="009A7D19">
        <w:rPr>
          <w:bCs/>
          <w:szCs w:val="22"/>
        </w:rPr>
        <w:t>1.</w:t>
      </w:r>
      <w:r w:rsidRPr="009A7D19">
        <w:rPr>
          <w:bCs/>
          <w:szCs w:val="22"/>
          <w:lang w:val="x-none"/>
        </w:rPr>
        <w:t xml:space="preserve"> Монтаж ввода от точки присоединения до вводно-распределительного устройства объекта Заявителя в соответствии с действующими нормативно-техническими документами и требованиями безопасности.</w:t>
      </w:r>
    </w:p>
    <w:p w:rsidR="00B62A14" w:rsidRDefault="00B62A14" w:rsidP="00B62A14">
      <w:pPr>
        <w:jc w:val="both"/>
        <w:rPr>
          <w:szCs w:val="22"/>
        </w:rPr>
      </w:pPr>
      <w:r w:rsidRPr="009A7D19">
        <w:rPr>
          <w:szCs w:val="22"/>
        </w:rPr>
        <w:t xml:space="preserve">11.1.2. В сетях заявителя предусмотреть компенсацию реактивной мощности, потребляемой объектом, с поддержанием коэффициента реактивной мощности на уровне </w:t>
      </w:r>
      <w:proofErr w:type="spellStart"/>
      <w:r w:rsidRPr="009A7D19">
        <w:rPr>
          <w:szCs w:val="22"/>
        </w:rPr>
        <w:t>tg</w:t>
      </w:r>
      <w:proofErr w:type="spellEnd"/>
      <w:r w:rsidRPr="009A7D19">
        <w:rPr>
          <w:szCs w:val="22"/>
          <w:lang w:val="en-US"/>
        </w:rPr>
        <w:sym w:font="Symbol" w:char="F06A"/>
      </w:r>
      <w:r w:rsidRPr="009A7D19">
        <w:rPr>
          <w:szCs w:val="22"/>
        </w:rPr>
        <w:t xml:space="preserve"> ≤ 0,35 в точке разграничения балансовой принадлежности.</w:t>
      </w:r>
      <w:r>
        <w:rPr>
          <w:szCs w:val="22"/>
        </w:rPr>
        <w:t xml:space="preserve"> </w:t>
      </w:r>
    </w:p>
    <w:p w:rsidR="00B62A14" w:rsidRPr="009A7D19" w:rsidRDefault="00B62A14" w:rsidP="00B62A14">
      <w:pPr>
        <w:jc w:val="both"/>
        <w:rPr>
          <w:szCs w:val="22"/>
        </w:rPr>
      </w:pPr>
      <w:r>
        <w:rPr>
          <w:szCs w:val="22"/>
        </w:rPr>
        <w:t xml:space="preserve">11.1.3. </w:t>
      </w:r>
      <w:r w:rsidRPr="00136D2A">
        <w:rPr>
          <w:szCs w:val="22"/>
        </w:rPr>
        <w:t>Предусмотреть подключение нагрузки Заявителя под действие устройств противоаварийной автоматики</w:t>
      </w:r>
      <w:r>
        <w:rPr>
          <w:szCs w:val="22"/>
        </w:rPr>
        <w:t>.</w:t>
      </w:r>
    </w:p>
    <w:p w:rsidR="00B62A14" w:rsidRPr="009A7D19" w:rsidRDefault="00B62A14" w:rsidP="00B62A14">
      <w:pPr>
        <w:jc w:val="both"/>
        <w:rPr>
          <w:szCs w:val="22"/>
        </w:rPr>
      </w:pPr>
      <w:r w:rsidRPr="009A7D19">
        <w:rPr>
          <w:szCs w:val="22"/>
        </w:rPr>
        <w:t>11.1.</w:t>
      </w:r>
      <w:r>
        <w:rPr>
          <w:szCs w:val="22"/>
        </w:rPr>
        <w:t>4</w:t>
      </w:r>
      <w:r w:rsidRPr="009A7D19">
        <w:rPr>
          <w:szCs w:val="22"/>
        </w:rPr>
        <w:t xml:space="preserve">. При присоединении нагрузок, способствующих выходу параметров качества электроэнергии в точках присоединения к электрической сети АО «ДРСК», за пределы нормативных значений, определенных ГОСТ 32144-2013, установить в электроустановках объектов </w:t>
      </w:r>
      <w:proofErr w:type="spellStart"/>
      <w:r w:rsidRPr="009A7D19">
        <w:rPr>
          <w:szCs w:val="22"/>
        </w:rPr>
        <w:t>фильтрокомпенсирующие</w:t>
      </w:r>
      <w:proofErr w:type="spellEnd"/>
      <w:r w:rsidRPr="009A7D19">
        <w:rPr>
          <w:szCs w:val="22"/>
        </w:rPr>
        <w:t xml:space="preserve"> устройства, исключающие ухудшение качества электроэнергии и приводящие его параметры в соответствие с ГОСТ 32144-2013.</w:t>
      </w:r>
    </w:p>
    <w:p w:rsidR="00B62A14" w:rsidRPr="009A7D19" w:rsidRDefault="00B62A14" w:rsidP="00B62A14">
      <w:pPr>
        <w:jc w:val="both"/>
        <w:rPr>
          <w:bCs/>
          <w:szCs w:val="22"/>
          <w:lang w:val="x-none"/>
        </w:rPr>
      </w:pPr>
      <w:r w:rsidRPr="009A7D19">
        <w:rPr>
          <w:bCs/>
          <w:szCs w:val="22"/>
          <w:lang w:val="x-none"/>
        </w:rPr>
        <w:t>11.2. Устройство контура заземления с величиной сопротивления заземляющего устройства в соответствии с действующими нормативно-техническими документами и требованиями безопасности.</w:t>
      </w:r>
    </w:p>
    <w:p w:rsidR="00B62A14" w:rsidRPr="009A7D19" w:rsidRDefault="00B62A14" w:rsidP="00B62A14">
      <w:pPr>
        <w:jc w:val="both"/>
        <w:rPr>
          <w:bCs/>
          <w:szCs w:val="22"/>
          <w:lang w:val="x-none"/>
        </w:rPr>
      </w:pPr>
      <w:r w:rsidRPr="009A7D19">
        <w:rPr>
          <w:bCs/>
          <w:szCs w:val="22"/>
          <w:lang w:val="x-none"/>
        </w:rPr>
        <w:t>11.3. Установка на вводе в энергопринимающие устройства Заявителя, защитного коммутационного аппарата, соответствующего максимальной мощности энергопринимающих устройств.</w:t>
      </w:r>
    </w:p>
    <w:p w:rsidR="00B62A14" w:rsidRPr="00B62A14" w:rsidRDefault="00B62A14" w:rsidP="00B62A14">
      <w:pPr>
        <w:jc w:val="both"/>
        <w:rPr>
          <w:bCs/>
          <w:szCs w:val="22"/>
          <w:lang w:val="x-none"/>
        </w:rPr>
      </w:pPr>
      <w:r w:rsidRPr="009A7D19">
        <w:rPr>
          <w:bCs/>
          <w:szCs w:val="22"/>
          <w:lang w:val="x-none"/>
        </w:rPr>
        <w:t>11.</w:t>
      </w:r>
      <w:r w:rsidRPr="009A7D19">
        <w:rPr>
          <w:bCs/>
          <w:szCs w:val="22"/>
        </w:rPr>
        <w:t>4</w:t>
      </w:r>
      <w:r w:rsidRPr="009A7D19">
        <w:rPr>
          <w:bCs/>
          <w:szCs w:val="22"/>
          <w:lang w:val="x-none"/>
        </w:rPr>
        <w:t xml:space="preserve">. Предоставление в сетевую организацию копий разделов проектной документации, предусматривающих реализацию технических решений, обеспечивающих выполнение настоящих </w:t>
      </w:r>
      <w:r w:rsidRPr="00B62A14">
        <w:rPr>
          <w:bCs/>
          <w:szCs w:val="22"/>
          <w:lang w:val="x-none"/>
        </w:rPr>
        <w:t>технических условий.</w:t>
      </w:r>
    </w:p>
    <w:p w:rsidR="00B62A14" w:rsidRPr="00B62A14" w:rsidRDefault="00B62A14" w:rsidP="00B62A14">
      <w:pPr>
        <w:pStyle w:val="ConsPlusNormal"/>
        <w:widowControl/>
        <w:tabs>
          <w:tab w:val="left" w:pos="426"/>
        </w:tabs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62A14">
        <w:rPr>
          <w:rFonts w:ascii="Times New Roman" w:hAnsi="Times New Roman" w:cs="Times New Roman"/>
          <w:bCs/>
          <w:sz w:val="22"/>
          <w:szCs w:val="22"/>
          <w:lang w:val="x-none"/>
        </w:rPr>
        <w:t>11.5. Монтаж электроустановок и приемосдаточные мероприятия в соответствии с действующими нормативно - техническими документами</w:t>
      </w:r>
      <w:r w:rsidRPr="00B62A14">
        <w:rPr>
          <w:rFonts w:ascii="Times New Roman" w:hAnsi="Times New Roman" w:cs="Times New Roman"/>
          <w:bCs/>
          <w:szCs w:val="22"/>
          <w:lang w:val="x-none"/>
        </w:rPr>
        <w:t>.</w:t>
      </w:r>
    </w:p>
    <w:p w:rsidR="004B5904" w:rsidRPr="003A4C62" w:rsidRDefault="004B5904" w:rsidP="00B62A1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Срок действия настоящих технических условий составляет 5 лет со дня заключения договора об осуществлении технологического присоединения к электрическим сетям.</w:t>
      </w:r>
      <w:bookmarkStart w:id="0" w:name="_GoBack"/>
      <w:bookmarkEnd w:id="0"/>
    </w:p>
    <w:sectPr w:rsidR="004B5904" w:rsidRPr="003A4C62" w:rsidSect="004B5904">
      <w:footerReference w:type="default" r:id="rId7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D97" w:rsidRDefault="00360D97" w:rsidP="00C23D12">
      <w:pPr>
        <w:spacing w:before="0"/>
      </w:pPr>
      <w:r>
        <w:separator/>
      </w:r>
    </w:p>
  </w:endnote>
  <w:endnote w:type="continuationSeparator" w:id="0">
    <w:p w:rsidR="00360D97" w:rsidRDefault="00360D97" w:rsidP="00C23D1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3D12" w:rsidRPr="00C23D12" w:rsidRDefault="00C23D12">
    <w:pPr>
      <w:pStyle w:val="a5"/>
      <w:rPr>
        <w:color w:val="808080"/>
        <w:sz w:val="20"/>
      </w:rPr>
    </w:pPr>
    <w:r w:rsidRPr="00C23D12">
      <w:rPr>
        <w:color w:val="808080"/>
        <w:sz w:val="20"/>
      </w:rPr>
      <w:t>АСУФХД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D97" w:rsidRDefault="00360D97" w:rsidP="00C23D12">
      <w:pPr>
        <w:spacing w:before="0"/>
      </w:pPr>
      <w:r>
        <w:separator/>
      </w:r>
    </w:p>
  </w:footnote>
  <w:footnote w:type="continuationSeparator" w:id="0">
    <w:p w:rsidR="00360D97" w:rsidRDefault="00360D97" w:rsidP="00C23D1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E23B4"/>
    <w:multiLevelType w:val="multilevel"/>
    <w:tmpl w:val="F28CAD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АдресОбъекта"/>
    <w:docVar w:name="ГодВвода" w:val="ГодВвода"/>
    <w:docVar w:name="ДолжностьОтвЛица" w:val="ДолжностьОтвЛица"/>
    <w:docVar w:name="Заявитель" w:val="Заявитель"/>
    <w:docVar w:name="Исполнитель" w:val="Исполн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щаяМощность" w:val="ОбщаяМощность"/>
    <w:docVar w:name="Объект" w:val="Объект"/>
    <w:docVar w:name="ОснИсточникПит" w:val="ОснИсточникПит"/>
    <w:docVar w:name="ПочтаСлужАвтора" w:val="ПочтаСлужАвтора"/>
    <w:docVar w:name="РанееПрисМощность" w:val="РанееПрисМощность"/>
    <w:docVar w:name="РезИсточникПит" w:val="РезИсточникПит"/>
    <w:docVar w:name="СрокТУ" w:val="СрокТУ"/>
    <w:docVar w:name="СтруктурнаяЕдиница" w:val="СтруктурнаяЕдиница"/>
    <w:docVar w:name="СтруктурнаяЕдиницаРодПадеж" w:val="СтруктурнаяЕдиницаРодПадеж"/>
    <w:docVar w:name="ТелефонСлужАвтора" w:val="ТелефонСлужАвтора"/>
    <w:docVar w:name="ТочкиПрис" w:val="ТочкиПрис"/>
    <w:docVar w:name="ФИООтвЛица" w:val="ФИООтвЛица"/>
  </w:docVars>
  <w:rsids>
    <w:rsidRoot w:val="00D46021"/>
    <w:rsid w:val="000119BE"/>
    <w:rsid w:val="00054753"/>
    <w:rsid w:val="000B7531"/>
    <w:rsid w:val="0015436A"/>
    <w:rsid w:val="00196943"/>
    <w:rsid w:val="001E3D45"/>
    <w:rsid w:val="002309AE"/>
    <w:rsid w:val="00255685"/>
    <w:rsid w:val="0026492C"/>
    <w:rsid w:val="002924B8"/>
    <w:rsid w:val="002A4543"/>
    <w:rsid w:val="002B1353"/>
    <w:rsid w:val="002D1E11"/>
    <w:rsid w:val="003408D2"/>
    <w:rsid w:val="00360D97"/>
    <w:rsid w:val="00362879"/>
    <w:rsid w:val="004829C3"/>
    <w:rsid w:val="004B2640"/>
    <w:rsid w:val="004B5904"/>
    <w:rsid w:val="004E549F"/>
    <w:rsid w:val="00522CC2"/>
    <w:rsid w:val="0056114F"/>
    <w:rsid w:val="005E49D4"/>
    <w:rsid w:val="005F2B7B"/>
    <w:rsid w:val="00603274"/>
    <w:rsid w:val="006107BF"/>
    <w:rsid w:val="00682945"/>
    <w:rsid w:val="006A4D44"/>
    <w:rsid w:val="006F546B"/>
    <w:rsid w:val="0071123C"/>
    <w:rsid w:val="00740539"/>
    <w:rsid w:val="007668F1"/>
    <w:rsid w:val="007816CC"/>
    <w:rsid w:val="007F0194"/>
    <w:rsid w:val="00817644"/>
    <w:rsid w:val="008A5237"/>
    <w:rsid w:val="008F21B5"/>
    <w:rsid w:val="009C4F83"/>
    <w:rsid w:val="009C7A84"/>
    <w:rsid w:val="00A24047"/>
    <w:rsid w:val="00A83F9C"/>
    <w:rsid w:val="00AF7CA8"/>
    <w:rsid w:val="00B15913"/>
    <w:rsid w:val="00B25634"/>
    <w:rsid w:val="00B26CBF"/>
    <w:rsid w:val="00B62A14"/>
    <w:rsid w:val="00BA1DB6"/>
    <w:rsid w:val="00BE0361"/>
    <w:rsid w:val="00BF30DA"/>
    <w:rsid w:val="00BF63BB"/>
    <w:rsid w:val="00C23D12"/>
    <w:rsid w:val="00C25BD1"/>
    <w:rsid w:val="00C50D2A"/>
    <w:rsid w:val="00C53275"/>
    <w:rsid w:val="00C62DAD"/>
    <w:rsid w:val="00C63D75"/>
    <w:rsid w:val="00CB2788"/>
    <w:rsid w:val="00CD561B"/>
    <w:rsid w:val="00D1299A"/>
    <w:rsid w:val="00D26190"/>
    <w:rsid w:val="00D31CDA"/>
    <w:rsid w:val="00D46021"/>
    <w:rsid w:val="00D8627A"/>
    <w:rsid w:val="00DB21A4"/>
    <w:rsid w:val="00DD1FDF"/>
    <w:rsid w:val="00E05875"/>
    <w:rsid w:val="00E77CA0"/>
    <w:rsid w:val="00E8123A"/>
    <w:rsid w:val="00F32B4C"/>
    <w:rsid w:val="00F86E65"/>
    <w:rsid w:val="00F91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795D82-F89F-48B4-9BDB-8F64C2632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021"/>
    <w:pPr>
      <w:spacing w:before="60"/>
    </w:pPr>
    <w:rPr>
      <w:rFonts w:ascii="Times New Roman" w:eastAsia="Times New Roman" w:hAnsi="Times New Roman"/>
      <w:sz w:val="22"/>
    </w:rPr>
  </w:style>
  <w:style w:type="paragraph" w:styleId="1">
    <w:name w:val="heading 1"/>
    <w:basedOn w:val="a"/>
    <w:next w:val="a"/>
    <w:link w:val="10"/>
    <w:qFormat/>
    <w:rsid w:val="00D46021"/>
    <w:pPr>
      <w:keepNext/>
      <w:jc w:val="center"/>
      <w:outlineLvl w:val="0"/>
    </w:pPr>
    <w:rPr>
      <w:b/>
      <w:bCs/>
      <w:sz w:val="1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46021"/>
    <w:rPr>
      <w:rFonts w:ascii="Times New Roman" w:eastAsia="Times New Roman" w:hAnsi="Times New Roman" w:cs="Times New Roman"/>
      <w:b/>
      <w:bCs/>
      <w:sz w:val="16"/>
      <w:szCs w:val="20"/>
      <w:lang w:eastAsia="ru-RU"/>
    </w:rPr>
  </w:style>
  <w:style w:type="paragraph" w:customStyle="1" w:styleId="ConsPlusNormal">
    <w:name w:val="ConsPlusNormal"/>
    <w:rsid w:val="00D4602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460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C23D1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C23D12"/>
    <w:rPr>
      <w:rFonts w:ascii="Times New Roman" w:eastAsia="Times New Roman" w:hAnsi="Times New Roman"/>
      <w:sz w:val="22"/>
    </w:rPr>
  </w:style>
  <w:style w:type="paragraph" w:styleId="a5">
    <w:name w:val="footer"/>
    <w:basedOn w:val="a"/>
    <w:link w:val="a6"/>
    <w:uiPriority w:val="99"/>
    <w:unhideWhenUsed/>
    <w:rsid w:val="00C23D1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C23D12"/>
    <w:rPr>
      <w:rFonts w:ascii="Times New Roman" w:eastAsia="Times New Roman" w:hAnsi="Times New Roman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4B264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264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spr4</dc:creator>
  <cp:keywords/>
  <cp:lastModifiedBy>Грунин Виктор Николаевич</cp:lastModifiedBy>
  <cp:revision>15</cp:revision>
  <cp:lastPrinted>2022-04-13T06:37:00Z</cp:lastPrinted>
  <dcterms:created xsi:type="dcterms:W3CDTF">2018-09-21T02:49:00Z</dcterms:created>
  <dcterms:modified xsi:type="dcterms:W3CDTF">2022-08-08T05:15:00Z</dcterms:modified>
</cp:coreProperties>
</file>